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10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906"/>
      </w:tblGrid>
      <w:tr w:rsidR="00EF1863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EF1863" w:rsidRDefault="0078740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10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551"/>
        <w:gridCol w:w="294"/>
        <w:gridCol w:w="1281"/>
        <w:gridCol w:w="1454"/>
      </w:tblGrid>
      <w:tr w:rsidR="00EF1863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</w:tr>
      <w:tr w:rsidR="00EF1863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КОДЫ</w:t>
            </w:r>
          </w:p>
        </w:tc>
      </w:tr>
      <w:tr w:rsidR="00EF1863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0503160</w:t>
            </w:r>
          </w:p>
        </w:tc>
      </w:tr>
      <w:tr w:rsidR="00EF1863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                       на   1 января 2020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01.01.2020</w:t>
            </w:r>
          </w:p>
        </w:tc>
      </w:tr>
      <w:tr w:rsidR="00EF1863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</w:tr>
      <w:tr w:rsidR="00EF1863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</w:tr>
      <w:tr w:rsidR="00EF1863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</w:tr>
      <w:tr w:rsidR="00EF1863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</w:tr>
      <w:tr w:rsidR="00EF1863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0"/>
              </w:rPr>
            </w:pPr>
          </w:p>
        </w:tc>
      </w:tr>
      <w:tr w:rsidR="00EF1863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Совет народных депутатов </w:t>
            </w:r>
            <w:proofErr w:type="spellStart"/>
            <w:r>
              <w:rPr>
                <w:rFonts w:ascii="Times New Roman" w:eastAsia="Times New Roman" w:hAnsi="Times New Roman"/>
                <w:sz w:val="18"/>
                <w:u w:val="single"/>
              </w:rPr>
              <w:t>Бутурлиновского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 муниципального района Воронежской области</w:t>
            </w:r>
            <w:r>
              <w:rPr>
                <w:rFonts w:ascii="Times New Roman" w:eastAsia="Times New Roman" w:hAnsi="Times New Roman"/>
                <w:sz w:val="18"/>
              </w:rPr>
              <w:t>         </w:t>
            </w:r>
          </w:p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914</w:t>
            </w:r>
          </w:p>
        </w:tc>
      </w:tr>
      <w:tr w:rsidR="00EF1863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</w:tr>
      <w:tr w:rsidR="00EF1863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Собственный бюджет </w:t>
            </w:r>
          </w:p>
          <w:p w:rsidR="00EF1863" w:rsidRDefault="0078740C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20608101</w:t>
            </w:r>
          </w:p>
        </w:tc>
      </w:tr>
      <w:tr w:rsidR="00EF1863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</w:tr>
      <w:tr w:rsidR="00EF1863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78740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383</w:t>
            </w:r>
          </w:p>
        </w:tc>
      </w:tr>
      <w:tr w:rsidR="00EF1863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</w:tr>
      <w:tr w:rsidR="00EF1863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863" w:rsidRDefault="00EF1863">
            <w:pPr>
              <w:rPr>
                <w:sz w:val="24"/>
              </w:rPr>
            </w:pPr>
          </w:p>
        </w:tc>
      </w:tr>
    </w:tbl>
    <w:p w:rsidR="00EF1863" w:rsidRDefault="0078740C">
      <w:pPr>
        <w:jc w:val="center"/>
      </w:pPr>
      <w:r>
        <w:rPr>
          <w:b/>
          <w:color w:val="000000"/>
          <w:sz w:val="28"/>
        </w:rPr>
        <w:t>Пояснительная  записка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 xml:space="preserve"> к годовому отчету 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 xml:space="preserve">Совета народных депутатов </w:t>
      </w:r>
      <w:proofErr w:type="spellStart"/>
      <w:r>
        <w:rPr>
          <w:b/>
          <w:color w:val="000000"/>
          <w:sz w:val="28"/>
        </w:rPr>
        <w:t>Бутурлиновского</w:t>
      </w:r>
      <w:proofErr w:type="spellEnd"/>
      <w:r>
        <w:rPr>
          <w:b/>
          <w:color w:val="000000"/>
          <w:sz w:val="28"/>
        </w:rPr>
        <w:t xml:space="preserve"> 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 xml:space="preserve">муниципального района Воронежской области 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>за 2019 год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 xml:space="preserve">Раздел 1 «Организационная структура Совета народных депутатов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 xml:space="preserve">Полное наименование: Совет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Воронежской области</w:t>
      </w:r>
    </w:p>
    <w:p w:rsidR="00EF1863" w:rsidRDefault="0078740C">
      <w:r>
        <w:rPr>
          <w:color w:val="000000"/>
          <w:sz w:val="28"/>
        </w:rPr>
        <w:t>Организационно-правовая форма:</w:t>
      </w:r>
      <w:r>
        <w:rPr>
          <w:b/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казенное учреждение </w:t>
      </w:r>
    </w:p>
    <w:p w:rsidR="00EF1863" w:rsidRDefault="0078740C">
      <w:r>
        <w:rPr>
          <w:color w:val="000000"/>
          <w:sz w:val="28"/>
        </w:rPr>
        <w:t>Юридический почтовый адрес и адрес местонахождения: 397500 Воронежская область, г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утурлиновка, пл.Воли, д.43.</w:t>
      </w:r>
    </w:p>
    <w:p w:rsidR="00EF1863" w:rsidRDefault="0078740C">
      <w:r>
        <w:rPr>
          <w:color w:val="000000"/>
          <w:sz w:val="28"/>
        </w:rPr>
        <w:t xml:space="preserve">Совет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</w:t>
      </w:r>
      <w:proofErr w:type="gramStart"/>
      <w:r>
        <w:rPr>
          <w:color w:val="000000"/>
          <w:sz w:val="28"/>
        </w:rPr>
        <w:t>а-</w:t>
      </w:r>
      <w:proofErr w:type="gramEnd"/>
      <w:r>
        <w:rPr>
          <w:color w:val="000000"/>
          <w:sz w:val="28"/>
        </w:rPr>
        <w:t xml:space="preserve"> представительный орган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района,  действует на основании Устава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Воронежской области от 27.02.2015 г. №211.</w:t>
      </w:r>
    </w:p>
    <w:p w:rsidR="00EF1863" w:rsidRDefault="0078740C">
      <w:pPr>
        <w:jc w:val="both"/>
      </w:pPr>
      <w:r>
        <w:rPr>
          <w:color w:val="000000"/>
          <w:sz w:val="28"/>
        </w:rPr>
        <w:lastRenderedPageBreak/>
        <w:t xml:space="preserve">Подведомственных учреждений нет. </w:t>
      </w:r>
    </w:p>
    <w:p w:rsidR="00EF1863" w:rsidRDefault="0078740C">
      <w:pPr>
        <w:jc w:val="both"/>
      </w:pPr>
      <w:r>
        <w:rPr>
          <w:color w:val="000000"/>
          <w:sz w:val="28"/>
        </w:rPr>
        <w:t xml:space="preserve">Совет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является юридическим лицом, самостоятельно осуществляет финансово-хозяйственную деятельность, имеет самостоятельный баланс и лицевой счет, обладает обособленным имуществом, которое закрепляется за ним на праве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оперативного управления.</w:t>
      </w:r>
    </w:p>
    <w:p w:rsidR="00EF1863" w:rsidRDefault="0078740C">
      <w:pPr>
        <w:jc w:val="both"/>
      </w:pPr>
      <w:r>
        <w:rPr>
          <w:color w:val="000000"/>
          <w:sz w:val="28"/>
        </w:rPr>
        <w:t xml:space="preserve">Собственник имущества: муниципальное образование </w:t>
      </w:r>
      <w:proofErr w:type="spellStart"/>
      <w:r>
        <w:rPr>
          <w:color w:val="000000"/>
          <w:sz w:val="28"/>
        </w:rPr>
        <w:t>Бутурлиновский</w:t>
      </w:r>
      <w:proofErr w:type="spellEnd"/>
      <w:r>
        <w:rPr>
          <w:color w:val="000000"/>
          <w:sz w:val="28"/>
        </w:rPr>
        <w:t xml:space="preserve"> муниципальный район Воронежской области</w:t>
      </w:r>
    </w:p>
    <w:p w:rsidR="00EF1863" w:rsidRDefault="0078740C">
      <w:pPr>
        <w:jc w:val="both"/>
      </w:pPr>
      <w:r>
        <w:rPr>
          <w:color w:val="000000"/>
          <w:sz w:val="28"/>
        </w:rPr>
        <w:t>Учреждение вправе от своего имени заключать договоры, приобретать и осуществлять имущественные и личные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неимущественные права, нести ответственность, быть истцом и ответчиком в суде, арбитражном суде.</w:t>
      </w:r>
    </w:p>
    <w:p w:rsidR="00EF1863" w:rsidRDefault="0078740C">
      <w:pPr>
        <w:jc w:val="both"/>
      </w:pPr>
      <w:r>
        <w:rPr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 xml:space="preserve">Раздел 2  «Результаты деятельности Совета народных депутатов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 xml:space="preserve">В штатном расписании Совета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 утверждено три штатных единицы.</w:t>
      </w:r>
    </w:p>
    <w:p w:rsidR="00EF1863" w:rsidRDefault="0078740C">
      <w:r>
        <w:rPr>
          <w:color w:val="000000"/>
          <w:sz w:val="28"/>
        </w:rPr>
        <w:t>Средняя заработная плата по учреждению в 2019 году в сравнении с 2018 годом увеличилась на 4,5 процента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 составила  33976  руб. </w:t>
      </w:r>
    </w:p>
    <w:p w:rsidR="00EF1863" w:rsidRDefault="0078740C">
      <w:r>
        <w:rPr>
          <w:color w:val="000000"/>
          <w:sz w:val="28"/>
        </w:rPr>
        <w:t>Рабочее место каждого сотрудника технически оборудовано компьютерной техникой с доступом в Интернет. Также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оборудованы кабинеты для приема граждан. Учреждение снабжено копировальной техникой, факсимильной связью.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 xml:space="preserve">Раздел 3  «Анализ отчета об исполнении бюджета Совета народных депутатов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 xml:space="preserve">Совет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является получателем бюджетных средств, финансируется за счет средств муниципального  бюджета.</w:t>
      </w:r>
    </w:p>
    <w:p w:rsidR="00EF1863" w:rsidRDefault="0078740C">
      <w:r>
        <w:rPr>
          <w:color w:val="000000"/>
          <w:sz w:val="28"/>
        </w:rPr>
        <w:t>На 2019 год учреждению доведены лимиты бюджетных обязательств в сумме 1624852,00  руб.</w:t>
      </w:r>
    </w:p>
    <w:p w:rsidR="00EF1863" w:rsidRDefault="0078740C">
      <w:r>
        <w:rPr>
          <w:color w:val="000000"/>
          <w:sz w:val="28"/>
        </w:rPr>
        <w:t>За  2019 год бюджетные средства израсходованы в размере 1624791,43 руб., что составляет 100%  от плана.</w:t>
      </w:r>
    </w:p>
    <w:p w:rsidR="00EF1863" w:rsidRDefault="0078740C">
      <w:r>
        <w:rPr>
          <w:color w:val="000000"/>
          <w:sz w:val="28"/>
        </w:rPr>
        <w:t>Таким образом, отсутствуют показатели неисполнения бюджета по расходам, подлежащие отражению в Сведениях об исполнении бюджета (ф. 0503164).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lastRenderedPageBreak/>
        <w:t xml:space="preserve">Раздел 4  «Анализ показателей финансовой отчетности Совета народных депутатов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146"/>
        <w:gridCol w:w="1966"/>
        <w:gridCol w:w="4458"/>
      </w:tblGrid>
      <w:tr w:rsidR="00EF1863"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Корреспондирующий счет</w:t>
            </w:r>
          </w:p>
        </w:tc>
        <w:tc>
          <w:tcPr>
            <w:tcW w:w="6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Код счета бюджетного учета</w:t>
            </w:r>
          </w:p>
        </w:tc>
      </w:tr>
      <w:tr w:rsidR="00EF1863"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t xml:space="preserve">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1 401 10 189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причина</w:t>
            </w:r>
          </w:p>
        </w:tc>
      </w:tr>
      <w:tr w:rsidR="00EF1863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 xml:space="preserve">Обязательства, всего, </w:t>
            </w:r>
          </w:p>
          <w:p w:rsidR="00EF1863" w:rsidRDefault="0078740C">
            <w:r>
              <w:rPr>
                <w:color w:val="000000"/>
                <w:sz w:val="28"/>
              </w:rPr>
              <w:t>в том числе по счетам: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right"/>
            </w:pPr>
            <w:r>
              <w:rPr>
                <w:color w:val="000000"/>
                <w:sz w:val="28"/>
              </w:rPr>
              <w:t>1624852,00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 </w:t>
            </w:r>
          </w:p>
        </w:tc>
      </w:tr>
      <w:tr w:rsidR="00EF1863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130400000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right"/>
            </w:pPr>
            <w:r>
              <w:rPr>
                <w:color w:val="000000"/>
                <w:sz w:val="28"/>
              </w:rPr>
              <w:t>1624852,00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Поступление из муниципального бюджета на обеспечение функций органов местного самоуправления и выполнение других расходных обязательств</w:t>
            </w:r>
          </w:p>
        </w:tc>
      </w:tr>
    </w:tbl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pPr>
        <w:jc w:val="both"/>
      </w:pPr>
      <w:r>
        <w:rPr>
          <w:color w:val="000000"/>
          <w:sz w:val="28"/>
        </w:rPr>
        <w:t xml:space="preserve">По состоянию на 01.01.2019 г.  балансовая стоимость основных средств Совета народных депутатов </w:t>
      </w:r>
      <w:proofErr w:type="spellStart"/>
      <w:r>
        <w:rPr>
          <w:color w:val="000000"/>
          <w:sz w:val="28"/>
        </w:rPr>
        <w:t>Бутурлиновского</w:t>
      </w:r>
      <w:proofErr w:type="spellEnd"/>
      <w:r>
        <w:rPr>
          <w:color w:val="000000"/>
          <w:sz w:val="28"/>
        </w:rPr>
        <w:t xml:space="preserve"> муниципального района составила  149,6 тыс. руб. В 2019 году движения основных средств не было, на 01.01.2020 г. остаток по балансовой стоимости составил 149,6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 Все  объекты основных средств полностью </w:t>
      </w:r>
      <w:proofErr w:type="spellStart"/>
      <w:r>
        <w:rPr>
          <w:color w:val="000000"/>
          <w:sz w:val="28"/>
        </w:rPr>
        <w:t>самортизированы</w:t>
      </w:r>
      <w:proofErr w:type="spellEnd"/>
      <w:r>
        <w:rPr>
          <w:color w:val="000000"/>
          <w:sz w:val="28"/>
        </w:rPr>
        <w:t>, остаточная стоимость равняется нулю.</w:t>
      </w:r>
    </w:p>
    <w:p w:rsidR="00EF1863" w:rsidRDefault="0078740C">
      <w:pPr>
        <w:ind w:firstLine="700"/>
        <w:jc w:val="both"/>
      </w:pPr>
      <w:r>
        <w:rPr>
          <w:color w:val="000000"/>
          <w:sz w:val="28"/>
        </w:rPr>
        <w:t>Материальные запасы на начало года составили 42,5 тыс. руб. В 2019 году поступило на 22,6 тыс. руб., списано на 20,2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Остаток материальных запасов на конец года составляет 44,9 тыс.руб.</w:t>
      </w:r>
    </w:p>
    <w:p w:rsidR="00EF1863" w:rsidRDefault="0078740C">
      <w:pPr>
        <w:jc w:val="both"/>
      </w:pPr>
      <w:r>
        <w:rPr>
          <w:color w:val="000000"/>
          <w:sz w:val="28"/>
        </w:rPr>
        <w:t>         В 2019 году сумма выданных авансов увеличилась на 0,2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и составила на 01.01.2020 г. 2,3 тыс.руб.(аванс по услугам связи).</w:t>
      </w:r>
    </w:p>
    <w:p w:rsidR="00EF1863" w:rsidRDefault="0078740C">
      <w:pPr>
        <w:jc w:val="both"/>
      </w:pPr>
      <w:r>
        <w:rPr>
          <w:color w:val="000000"/>
          <w:sz w:val="28"/>
        </w:rPr>
        <w:t>         Доходы Совета народных депутатов за 2019 год составляют 1624,8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 и состоят из поступлений муниципального бюджета на финансовое обеспечение функций деятельности органов местного самоуправления.</w:t>
      </w:r>
    </w:p>
    <w:p w:rsidR="00EF1863" w:rsidRDefault="0078740C">
      <w:pPr>
        <w:jc w:val="both"/>
      </w:pPr>
      <w:r>
        <w:rPr>
          <w:color w:val="000000"/>
          <w:sz w:val="28"/>
        </w:rPr>
        <w:t>          Расходы в 2019 г. составили 1622,2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уб., </w:t>
      </w:r>
    </w:p>
    <w:p w:rsidR="00EF1863" w:rsidRDefault="0078740C">
      <w:pPr>
        <w:jc w:val="both"/>
      </w:pPr>
      <w:r>
        <w:rPr>
          <w:color w:val="000000"/>
          <w:sz w:val="28"/>
        </w:rPr>
        <w:t>в том числе:</w:t>
      </w:r>
    </w:p>
    <w:p w:rsidR="00EF1863" w:rsidRDefault="0078740C">
      <w:pPr>
        <w:jc w:val="both"/>
      </w:pPr>
      <w:r>
        <w:rPr>
          <w:color w:val="000000"/>
          <w:sz w:val="28"/>
        </w:rPr>
        <w:t xml:space="preserve">- расходы на оплату труда- 1218,0 </w:t>
      </w:r>
      <w:proofErr w:type="spellStart"/>
      <w:proofErr w:type="gramStart"/>
      <w:r>
        <w:rPr>
          <w:color w:val="000000"/>
          <w:sz w:val="28"/>
        </w:rPr>
        <w:t>тыс</w:t>
      </w:r>
      <w:proofErr w:type="spellEnd"/>
      <w:proofErr w:type="gramEnd"/>
      <w:r>
        <w:rPr>
          <w:color w:val="000000"/>
          <w:sz w:val="28"/>
        </w:rPr>
        <w:t xml:space="preserve"> руб.;</w:t>
      </w:r>
    </w:p>
    <w:p w:rsidR="00EF1863" w:rsidRDefault="0078740C">
      <w:pPr>
        <w:jc w:val="both"/>
      </w:pPr>
      <w:r>
        <w:rPr>
          <w:color w:val="000000"/>
          <w:sz w:val="28"/>
        </w:rPr>
        <w:t>- начисления на выплаты по оплате труда – 364,2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</w:t>
      </w:r>
    </w:p>
    <w:p w:rsidR="00EF1863" w:rsidRDefault="0078740C">
      <w:pPr>
        <w:jc w:val="both"/>
      </w:pPr>
      <w:r>
        <w:rPr>
          <w:color w:val="000000"/>
          <w:sz w:val="28"/>
        </w:rPr>
        <w:t>- социальные пособия и компенсации персоналу в денежной форме – 5,1 тыс. руб.;</w:t>
      </w:r>
    </w:p>
    <w:p w:rsidR="00EF1863" w:rsidRDefault="0078740C">
      <w:pPr>
        <w:jc w:val="both"/>
      </w:pPr>
      <w:r>
        <w:rPr>
          <w:color w:val="000000"/>
          <w:sz w:val="28"/>
        </w:rPr>
        <w:t>- приобретение работ, услуг – 14,7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</w:t>
      </w:r>
    </w:p>
    <w:p w:rsidR="00EF1863" w:rsidRDefault="0078740C">
      <w:pPr>
        <w:jc w:val="both"/>
      </w:pPr>
      <w:r>
        <w:rPr>
          <w:color w:val="000000"/>
          <w:sz w:val="28"/>
        </w:rPr>
        <w:t>- расходы по операциям с активами – 20,2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EF1863" w:rsidRDefault="0078740C">
      <w:pPr>
        <w:jc w:val="both"/>
      </w:pPr>
      <w:r>
        <w:rPr>
          <w:color w:val="000000"/>
          <w:sz w:val="28"/>
        </w:rPr>
        <w:t>           Превышение суммы доходов над расходами составило 2,6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EF1863" w:rsidRDefault="0078740C">
      <w:pPr>
        <w:jc w:val="both"/>
      </w:pPr>
      <w:r>
        <w:rPr>
          <w:color w:val="000000"/>
          <w:sz w:val="28"/>
        </w:rPr>
        <w:t xml:space="preserve">         </w:t>
      </w:r>
    </w:p>
    <w:p w:rsidR="00EF1863" w:rsidRDefault="0078740C">
      <w:pPr>
        <w:jc w:val="both"/>
      </w:pPr>
      <w:r>
        <w:rPr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color w:val="000000"/>
        </w:rPr>
        <w:lastRenderedPageBreak/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color w:val="000000"/>
        </w:rPr>
        <w:t>РАСШИФРОВКА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 xml:space="preserve">дебиторской задолженности 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  <w:u w:val="single"/>
        </w:rPr>
        <w:t xml:space="preserve">по Совету народных депутатов </w:t>
      </w:r>
      <w:proofErr w:type="spellStart"/>
      <w:r>
        <w:rPr>
          <w:b/>
          <w:i/>
          <w:color w:val="000000"/>
          <w:sz w:val="28"/>
          <w:u w:val="single"/>
        </w:rPr>
        <w:t>Бутурлиновского</w:t>
      </w:r>
      <w:proofErr w:type="spellEnd"/>
      <w:r>
        <w:rPr>
          <w:b/>
          <w:i/>
          <w:color w:val="000000"/>
          <w:sz w:val="28"/>
          <w:u w:val="single"/>
        </w:rPr>
        <w:t xml:space="preserve"> муниципального района Воронежской области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  <w:u w:val="single"/>
        </w:rPr>
        <w:t> на 01.01.2020 г.</w:t>
      </w:r>
    </w:p>
    <w:p w:rsidR="00EF1863" w:rsidRDefault="0078740C">
      <w:r>
        <w:rPr>
          <w:b/>
          <w:color w:val="000000"/>
          <w:sz w:val="28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867"/>
        <w:gridCol w:w="2340"/>
        <w:gridCol w:w="1940"/>
        <w:gridCol w:w="4642"/>
      </w:tblGrid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№№/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Сумма,</w:t>
            </w:r>
          </w:p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руб.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Расшифровка задолженности</w:t>
            </w:r>
          </w:p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120621</w:t>
            </w:r>
          </w:p>
          <w:p w:rsidR="00EF1863" w:rsidRDefault="0078740C">
            <w:r>
              <w:rPr>
                <w:b/>
                <w:color w:val="000000"/>
                <w:sz w:val="28"/>
              </w:rPr>
              <w:t> «</w:t>
            </w:r>
            <w:r>
              <w:rPr>
                <w:color w:val="000000"/>
                <w:sz w:val="28"/>
              </w:rPr>
              <w:t>Расчеты по авансам по услугам связи»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2284,21</w:t>
            </w:r>
          </w:p>
          <w:p w:rsidR="00EF1863" w:rsidRDefault="0078740C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ПАО «</w:t>
            </w:r>
            <w:proofErr w:type="spellStart"/>
            <w:r>
              <w:rPr>
                <w:color w:val="000000"/>
                <w:sz w:val="28"/>
              </w:rPr>
              <w:t>Вымпелком</w:t>
            </w:r>
            <w:proofErr w:type="spellEnd"/>
            <w:r>
              <w:rPr>
                <w:color w:val="000000"/>
                <w:sz w:val="28"/>
              </w:rPr>
              <w:t>»  </w:t>
            </w:r>
            <w:proofErr w:type="gramStart"/>
            <w:r>
              <w:rPr>
                <w:color w:val="000000"/>
                <w:sz w:val="28"/>
              </w:rPr>
              <w:t>-а</w:t>
            </w:r>
            <w:proofErr w:type="gramEnd"/>
            <w:r>
              <w:rPr>
                <w:color w:val="000000"/>
                <w:sz w:val="28"/>
              </w:rPr>
              <w:t xml:space="preserve">ванс по услугам сотовой связи </w:t>
            </w:r>
          </w:p>
          <w:p w:rsidR="00EF1863" w:rsidRDefault="0078740C">
            <w:r>
              <w:rPr>
                <w:color w:val="000000"/>
                <w:sz w:val="28"/>
              </w:rPr>
              <w:t> </w:t>
            </w:r>
          </w:p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b/>
                <w:color w:val="000000"/>
                <w:sz w:val="28"/>
              </w:rPr>
              <w:t xml:space="preserve">Итого по </w:t>
            </w:r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120600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b/>
                <w:color w:val="000000"/>
                <w:sz w:val="28"/>
              </w:rPr>
              <w:t>2284,21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48"/>
            </w:tblGrid>
            <w:tr w:rsidR="00EF1863"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 w:rsidR="00EF1863" w:rsidRDefault="0078740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:rsidR="00EF1863" w:rsidRDefault="00EF1863"/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130306</w:t>
            </w:r>
          </w:p>
          <w:p w:rsidR="00EF1863" w:rsidRDefault="0078740C">
            <w:r>
              <w:rPr>
                <w:color w:val="000000"/>
                <w:sz w:val="28"/>
              </w:rPr>
              <w:t xml:space="preserve">«Расчеты по страховым взносам на обязательное социальное страхование от </w:t>
            </w:r>
            <w:proofErr w:type="spellStart"/>
            <w:r>
              <w:rPr>
                <w:color w:val="000000"/>
                <w:sz w:val="28"/>
              </w:rPr>
              <w:t>несч</w:t>
            </w:r>
            <w:proofErr w:type="spellEnd"/>
            <w:r>
              <w:rPr>
                <w:color w:val="000000"/>
                <w:sz w:val="28"/>
              </w:rPr>
              <w:t xml:space="preserve">. случаев и </w:t>
            </w:r>
            <w:proofErr w:type="spellStart"/>
            <w:r>
              <w:rPr>
                <w:color w:val="000000"/>
                <w:sz w:val="28"/>
              </w:rPr>
              <w:t>профзаболев</w:t>
            </w:r>
            <w:proofErr w:type="spellEnd"/>
            <w:r>
              <w:rPr>
                <w:color w:val="000000"/>
                <w:sz w:val="28"/>
              </w:rPr>
              <w:t>.»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1,19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130307</w:t>
            </w:r>
          </w:p>
          <w:p w:rsidR="00EF1863" w:rsidRDefault="0078740C">
            <w:r>
              <w:rPr>
                <w:color w:val="000000"/>
                <w:sz w:val="28"/>
              </w:rPr>
              <w:t>«Расчеты по страховым взносам на обязательное медицинское страхование в ФФОМС»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10,23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130310</w:t>
            </w:r>
          </w:p>
          <w:p w:rsidR="00EF1863" w:rsidRDefault="0078740C">
            <w:r>
              <w:rPr>
                <w:color w:val="000000"/>
                <w:sz w:val="28"/>
              </w:rPr>
              <w:t xml:space="preserve">«Расчеты по страховым взносам на обязательное пенсионное </w:t>
            </w:r>
            <w:r>
              <w:rPr>
                <w:color w:val="000000"/>
                <w:sz w:val="28"/>
              </w:rPr>
              <w:lastRenderedPageBreak/>
              <w:t>страхование на выплату страх</w:t>
            </w:r>
            <w:proofErr w:type="gramStart"/>
            <w:r>
              <w:rPr>
                <w:color w:val="000000"/>
                <w:sz w:val="28"/>
              </w:rPr>
              <w:t>.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</w:rPr>
              <w:t>ч</w:t>
            </w:r>
            <w:proofErr w:type="gramEnd"/>
            <w:r>
              <w:rPr>
                <w:color w:val="000000"/>
                <w:sz w:val="28"/>
              </w:rPr>
              <w:t>асти трудовой пенсии»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lastRenderedPageBreak/>
              <w:t>9,30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130311</w:t>
            </w:r>
          </w:p>
          <w:p w:rsidR="00EF1863" w:rsidRDefault="0078740C">
            <w:r>
              <w:rPr>
                <w:color w:val="000000"/>
                <w:sz w:val="28"/>
              </w:rPr>
              <w:t xml:space="preserve">«Расчеты по страховым взносам на обязательное пенсионное страхование на выплату </w:t>
            </w:r>
            <w:proofErr w:type="spellStart"/>
            <w:r>
              <w:rPr>
                <w:color w:val="000000"/>
                <w:sz w:val="28"/>
              </w:rPr>
              <w:t>накоп</w:t>
            </w:r>
            <w:proofErr w:type="spellEnd"/>
            <w:r>
              <w:rPr>
                <w:color w:val="000000"/>
                <w:sz w:val="28"/>
              </w:rPr>
              <w:t>. части трудовой пенсии»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10,68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Авансовый платеж по страховым взносам</w:t>
            </w:r>
          </w:p>
        </w:tc>
      </w:tr>
      <w:tr w:rsidR="00EF1863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b/>
                <w:color w:val="000000"/>
                <w:sz w:val="28"/>
              </w:rPr>
              <w:t>Итого по сч.130300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b/>
                <w:color w:val="000000"/>
                <w:sz w:val="28"/>
              </w:rPr>
              <w:t>31,40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 </w:t>
            </w:r>
          </w:p>
        </w:tc>
      </w:tr>
    </w:tbl>
    <w:p w:rsidR="00EF1863" w:rsidRDefault="0078740C">
      <w:pPr>
        <w:jc w:val="center"/>
      </w:pPr>
      <w:r>
        <w:rPr>
          <w:color w:val="000000"/>
        </w:rPr>
        <w:t>                                              </w:t>
      </w:r>
    </w:p>
    <w:p w:rsidR="00EF1863" w:rsidRDefault="0078740C">
      <w:pPr>
        <w:jc w:val="center"/>
      </w:pPr>
      <w:r>
        <w:rPr>
          <w:b/>
          <w:color w:val="000000"/>
        </w:rPr>
        <w:t> </w:t>
      </w:r>
    </w:p>
    <w:p w:rsidR="00EF1863" w:rsidRDefault="0078740C">
      <w:pPr>
        <w:jc w:val="center"/>
      </w:pPr>
      <w:r>
        <w:rPr>
          <w:b/>
          <w:color w:val="000000"/>
        </w:rPr>
        <w:t>РАСШИФРОВКА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 xml:space="preserve">кредиторской задолженности 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  <w:u w:val="single"/>
        </w:rPr>
        <w:t xml:space="preserve">по Совету народных депутатов </w:t>
      </w:r>
      <w:proofErr w:type="spellStart"/>
      <w:r>
        <w:rPr>
          <w:b/>
          <w:i/>
          <w:color w:val="000000"/>
          <w:sz w:val="28"/>
          <w:u w:val="single"/>
        </w:rPr>
        <w:t>Бутурлиновского</w:t>
      </w:r>
      <w:proofErr w:type="spellEnd"/>
      <w:r>
        <w:rPr>
          <w:b/>
          <w:i/>
          <w:color w:val="000000"/>
          <w:sz w:val="28"/>
          <w:u w:val="single"/>
        </w:rPr>
        <w:t xml:space="preserve"> муниципального района Воронежской области 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  <w:u w:val="single"/>
        </w:rPr>
        <w:t>на 01.01.2020 г.</w:t>
      </w:r>
    </w:p>
    <w:p w:rsidR="00EF1863" w:rsidRDefault="0078740C">
      <w:pPr>
        <w:jc w:val="center"/>
      </w:pPr>
      <w:r>
        <w:rPr>
          <w:color w:val="000000"/>
        </w:rPr>
        <w:t>                                              </w:t>
      </w:r>
    </w:p>
    <w:p w:rsidR="00EF1863" w:rsidRDefault="0078740C">
      <w:pPr>
        <w:jc w:val="center"/>
      </w:pPr>
      <w:r>
        <w:rPr>
          <w:color w:val="000000"/>
        </w:rPr>
        <w:t> </w:t>
      </w:r>
    </w:p>
    <w:tbl>
      <w:tblPr>
        <w:tblStyle w:val="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2771"/>
        <w:gridCol w:w="1767"/>
        <w:gridCol w:w="4400"/>
      </w:tblGrid>
      <w:tr w:rsidR="00EF186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</w:rPr>
              <w:t>/</w:t>
            </w:r>
            <w:proofErr w:type="spellStart"/>
            <w:r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Сумма,</w:t>
            </w:r>
          </w:p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руб.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  <w:sz w:val="28"/>
              </w:rPr>
              <w:t>Расшифровка задолженности</w:t>
            </w:r>
          </w:p>
        </w:tc>
      </w:tr>
      <w:tr w:rsidR="00EF186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130302</w:t>
            </w:r>
          </w:p>
          <w:p w:rsidR="00EF1863" w:rsidRDefault="0078740C">
            <w:r>
              <w:rPr>
                <w:color w:val="000000"/>
                <w:sz w:val="28"/>
              </w:rPr>
              <w:t>«Расчеты по страховым взносам на обязательное социальное страхование на случай временной нетрудоспособности и в связи с материнством»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 0,07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Страховые взносы за декабрь 2019 г.</w:t>
            </w:r>
          </w:p>
        </w:tc>
      </w:tr>
      <w:tr w:rsidR="00EF186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b/>
                <w:color w:val="000000"/>
                <w:sz w:val="28"/>
              </w:rPr>
              <w:t>Итого по</w:t>
            </w:r>
          </w:p>
          <w:p w:rsidR="00EF1863" w:rsidRDefault="0078740C">
            <w:r>
              <w:rPr>
                <w:b/>
                <w:color w:val="000000"/>
                <w:sz w:val="28"/>
              </w:rPr>
              <w:t> </w:t>
            </w:r>
            <w:proofErr w:type="spellStart"/>
            <w:r>
              <w:rPr>
                <w:b/>
                <w:color w:val="000000"/>
                <w:sz w:val="28"/>
              </w:rPr>
              <w:t>сч</w:t>
            </w:r>
            <w:proofErr w:type="spellEnd"/>
            <w:r>
              <w:rPr>
                <w:b/>
                <w:color w:val="000000"/>
                <w:sz w:val="28"/>
              </w:rPr>
              <w:t>. 130300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pPr>
              <w:jc w:val="center"/>
            </w:pPr>
            <w:r>
              <w:rPr>
                <w:b/>
                <w:color w:val="000000"/>
                <w:sz w:val="28"/>
              </w:rPr>
              <w:t>0,07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863" w:rsidRDefault="0078740C">
            <w:r>
              <w:rPr>
                <w:color w:val="000000"/>
                <w:sz w:val="28"/>
              </w:rPr>
              <w:t> </w:t>
            </w:r>
          </w:p>
        </w:tc>
      </w:tr>
    </w:tbl>
    <w:p w:rsidR="00EF1863" w:rsidRDefault="0078740C">
      <w:pPr>
        <w:jc w:val="center"/>
      </w:pPr>
      <w:r>
        <w:rPr>
          <w:color w:val="000000"/>
        </w:rPr>
        <w:t> </w:t>
      </w:r>
    </w:p>
    <w:p w:rsidR="00EF1863" w:rsidRDefault="0078740C">
      <w:pPr>
        <w:jc w:val="center"/>
      </w:pPr>
      <w:r>
        <w:rPr>
          <w:b/>
          <w:color w:val="000000"/>
        </w:rPr>
        <w:lastRenderedPageBreak/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 xml:space="preserve">Раздел 5  «Прочие вопросы деятельности Совета народных депутатов </w:t>
      </w:r>
      <w:proofErr w:type="spellStart"/>
      <w:r>
        <w:rPr>
          <w:b/>
          <w:i/>
          <w:color w:val="000000"/>
          <w:sz w:val="28"/>
        </w:rPr>
        <w:t>Бутурлиновского</w:t>
      </w:r>
      <w:proofErr w:type="spellEnd"/>
      <w:r>
        <w:rPr>
          <w:b/>
          <w:i/>
          <w:color w:val="000000"/>
          <w:sz w:val="28"/>
        </w:rPr>
        <w:t xml:space="preserve"> муниципального района»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pPr>
        <w:jc w:val="both"/>
      </w:pPr>
      <w:r>
        <w:rPr>
          <w:color w:val="000000"/>
          <w:sz w:val="28"/>
        </w:rPr>
        <w:t>Инвентаризация в целях составления годовой отчетности за 2019 год проведена по состоянию на 01 ноября 2019 г. Недостач и излишков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не обнаружено.</w:t>
      </w:r>
    </w:p>
    <w:p w:rsidR="00EF1863" w:rsidRDefault="0078740C">
      <w:pPr>
        <w:jc w:val="both"/>
      </w:pPr>
      <w:r>
        <w:rPr>
          <w:color w:val="000000"/>
          <w:sz w:val="28"/>
        </w:rPr>
        <w:t>В  составе годовой отчетности и пояснительной записки к ней представлены формы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не имеющие числовых значений:</w:t>
      </w:r>
    </w:p>
    <w:p w:rsidR="00EF1863" w:rsidRDefault="0078740C">
      <w:pPr>
        <w:jc w:val="both"/>
      </w:pPr>
      <w:r>
        <w:rPr>
          <w:color w:val="000000"/>
          <w:sz w:val="28"/>
        </w:rPr>
        <w:t>-  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EF1863" w:rsidRDefault="0078740C">
      <w:pPr>
        <w:jc w:val="both"/>
      </w:pPr>
      <w:r>
        <w:rPr>
          <w:color w:val="000000"/>
          <w:sz w:val="28"/>
        </w:rPr>
        <w:t>– Сведения о результатах деятельности (ф. 0503162);</w:t>
      </w:r>
    </w:p>
    <w:p w:rsidR="00EF1863" w:rsidRDefault="0078740C">
      <w:pPr>
        <w:jc w:val="both"/>
      </w:pPr>
      <w:r>
        <w:rPr>
          <w:color w:val="000000"/>
          <w:sz w:val="28"/>
        </w:rPr>
        <w:t>– Сведения об исполнении мероприятий в рамках целевых программ (ф. 0503166);</w:t>
      </w:r>
    </w:p>
    <w:p w:rsidR="00EF1863" w:rsidRDefault="0078740C">
      <w:pPr>
        <w:jc w:val="both"/>
      </w:pPr>
      <w:r>
        <w:rPr>
          <w:color w:val="000000"/>
          <w:sz w:val="28"/>
        </w:rPr>
        <w:t>– Сведения о целевых иностранных кредитах (ф. 0503167);</w:t>
      </w:r>
    </w:p>
    <w:p w:rsidR="00EF1863" w:rsidRDefault="0078740C">
      <w:pPr>
        <w:jc w:val="both"/>
      </w:pPr>
      <w:r>
        <w:rPr>
          <w:color w:val="000000"/>
          <w:sz w:val="28"/>
        </w:rPr>
        <w:t>–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EF1863" w:rsidRDefault="0078740C">
      <w:pPr>
        <w:jc w:val="both"/>
      </w:pPr>
      <w:r>
        <w:rPr>
          <w:color w:val="000000"/>
          <w:sz w:val="28"/>
        </w:rPr>
        <w:t>– Сведения о госдолге, бюджетных кредитах (ф. 0503172).</w:t>
      </w:r>
    </w:p>
    <w:p w:rsidR="00EF1863" w:rsidRDefault="0078740C">
      <w:pPr>
        <w:jc w:val="both"/>
      </w:pPr>
      <w:r>
        <w:rPr>
          <w:color w:val="000000"/>
        </w:rPr>
        <w:t>                                         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 xml:space="preserve">Глава </w:t>
      </w:r>
      <w:proofErr w:type="spellStart"/>
      <w:r>
        <w:rPr>
          <w:color w:val="000000"/>
          <w:sz w:val="28"/>
        </w:rPr>
        <w:t>Бутурлиновского</w:t>
      </w:r>
      <w:proofErr w:type="spellEnd"/>
    </w:p>
    <w:p w:rsidR="00EF1863" w:rsidRDefault="0078740C">
      <w:r>
        <w:rPr>
          <w:color w:val="000000"/>
          <w:sz w:val="28"/>
        </w:rPr>
        <w:t>муниципального района ________________    Е.Е. Бондаренко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color w:val="000000"/>
          <w:sz w:val="28"/>
        </w:rPr>
        <w:t> </w:t>
      </w:r>
    </w:p>
    <w:p w:rsidR="00EF1863" w:rsidRDefault="0078740C">
      <w:pPr>
        <w:jc w:val="center"/>
      </w:pPr>
      <w:r>
        <w:rPr>
          <w:b/>
          <w:i/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r>
        <w:rPr>
          <w:color w:val="000000"/>
          <w:sz w:val="28"/>
        </w:rPr>
        <w:t> </w:t>
      </w:r>
    </w:p>
    <w:p w:rsidR="00EF1863" w:rsidRDefault="0078740C">
      <w:r>
        <w:rPr>
          <w:color w:val="000000"/>
        </w:rPr>
        <w:t> </w:t>
      </w:r>
    </w:p>
    <w:sectPr w:rsidR="00EF1863" w:rsidSect="00EF1863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312E4B"/>
    <w:rsid w:val="00312E4B"/>
    <w:rsid w:val="00493735"/>
    <w:rsid w:val="0078740C"/>
    <w:rsid w:val="00E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863"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rsid w:val="00EF1863"/>
  </w:style>
  <w:style w:type="character" w:customStyle="1" w:styleId="1">
    <w:name w:val="Гиперссылка1"/>
    <w:rsid w:val="00EF1863"/>
    <w:rPr>
      <w:color w:val="0000FF"/>
      <w:u w:val="single"/>
    </w:rPr>
  </w:style>
  <w:style w:type="table" w:customStyle="1" w:styleId="10">
    <w:name w:val="Обычная таблица1"/>
    <w:rsid w:val="00EF1863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ростая таблица 11"/>
    <w:basedOn w:val="10"/>
    <w:rsid w:val="00EF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6621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4</cp:revision>
  <dcterms:created xsi:type="dcterms:W3CDTF">2020-04-08T08:09:00Z</dcterms:created>
  <dcterms:modified xsi:type="dcterms:W3CDTF">2020-04-08T08:11:00Z</dcterms:modified>
</cp:coreProperties>
</file>